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3E1" w:rsidRDefault="00503E68" w:rsidP="00503E68">
      <w:pPr>
        <w:jc w:val="center"/>
        <w:rPr>
          <w:rFonts w:ascii="Arial" w:hAnsi="Arial" w:cs="Arial"/>
          <w:b/>
          <w:sz w:val="24"/>
          <w:szCs w:val="24"/>
          <w:lang w:val="es-419"/>
        </w:rPr>
      </w:pPr>
      <w:bookmarkStart w:id="0" w:name="_GoBack"/>
      <w:bookmarkEnd w:id="0"/>
      <w:r w:rsidRPr="00503E68">
        <w:rPr>
          <w:rFonts w:ascii="Arial" w:hAnsi="Arial" w:cs="Arial"/>
          <w:b/>
          <w:sz w:val="24"/>
          <w:szCs w:val="24"/>
          <w:lang w:val="es-419"/>
        </w:rPr>
        <w:t>Cronograma de entrega de evaluaciones sistemáticas</w:t>
      </w:r>
    </w:p>
    <w:p w:rsidR="00503E68" w:rsidRDefault="00503E68" w:rsidP="00503E68">
      <w:pPr>
        <w:jc w:val="center"/>
        <w:rPr>
          <w:rFonts w:ascii="Arial" w:hAnsi="Arial" w:cs="Arial"/>
          <w:b/>
          <w:sz w:val="24"/>
          <w:szCs w:val="24"/>
          <w:lang w:val="es-419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36"/>
        <w:gridCol w:w="7586"/>
        <w:gridCol w:w="1228"/>
      </w:tblGrid>
      <w:tr w:rsidR="00503E68" w:rsidTr="00503E68"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No</w:t>
            </w:r>
          </w:p>
        </w:tc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Tema</w:t>
            </w:r>
          </w:p>
        </w:tc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Fecha límite</w:t>
            </w:r>
          </w:p>
        </w:tc>
      </w:tr>
      <w:tr w:rsidR="00503E68" w:rsidTr="00503E68"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1</w:t>
            </w:r>
          </w:p>
        </w:tc>
        <w:tc>
          <w:tcPr>
            <w:tcW w:w="0" w:type="auto"/>
          </w:tcPr>
          <w:p w:rsidR="00503E68" w:rsidRPr="00226EDD" w:rsidRDefault="00503E68" w:rsidP="00503E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26EDD">
              <w:rPr>
                <w:rFonts w:ascii="Arial" w:hAnsi="Arial" w:cs="Arial"/>
                <w:b/>
                <w:sz w:val="24"/>
                <w:szCs w:val="24"/>
                <w:lang w:val="es-419"/>
              </w:rPr>
              <w:t xml:space="preserve">Tema </w:t>
            </w: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 xml:space="preserve">I </w:t>
            </w:r>
            <w:r w:rsidRPr="00226EDD">
              <w:rPr>
                <w:rFonts w:ascii="Arial" w:hAnsi="Arial" w:cs="Arial"/>
                <w:b/>
                <w:sz w:val="24"/>
                <w:szCs w:val="24"/>
                <w:lang w:val="es-419"/>
              </w:rPr>
              <w:t>:</w:t>
            </w:r>
            <w:r w:rsidRPr="00226EDD">
              <w:rPr>
                <w:rFonts w:ascii="Arial" w:hAnsi="Arial" w:cs="Arial"/>
                <w:sz w:val="24"/>
                <w:szCs w:val="24"/>
                <w:lang w:val="es-419"/>
              </w:rPr>
              <w:t xml:space="preserve"> </w:t>
            </w:r>
            <w:r w:rsidRPr="00226EDD">
              <w:rPr>
                <w:rFonts w:ascii="Arial" w:hAnsi="Arial" w:cs="Arial"/>
                <w:sz w:val="24"/>
                <w:szCs w:val="24"/>
              </w:rPr>
              <w:t>Concepto de literatura latinoamericana y del Caribe. El proceso de transculturación en América Latina. Problemas en torno a la literatura latinoamericana. Las culturas precolombinas. La literatura de la conquista y la colonización.</w:t>
            </w:r>
          </w:p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</w:p>
        </w:tc>
        <w:tc>
          <w:tcPr>
            <w:tcW w:w="0" w:type="auto"/>
          </w:tcPr>
          <w:p w:rsidR="00503E68" w:rsidRDefault="00F930E6" w:rsidP="00F930E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15</w:t>
            </w:r>
            <w:r w:rsidR="003D1DEE">
              <w:rPr>
                <w:rFonts w:ascii="Arial" w:hAnsi="Arial" w:cs="Arial"/>
                <w:b/>
                <w:sz w:val="24"/>
                <w:szCs w:val="24"/>
                <w:lang w:val="es-419"/>
              </w:rPr>
              <w:t xml:space="preserve"> de marzo 2021</w:t>
            </w:r>
          </w:p>
        </w:tc>
      </w:tr>
      <w:tr w:rsidR="00503E68" w:rsidTr="00503E68"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2</w:t>
            </w:r>
          </w:p>
        </w:tc>
        <w:tc>
          <w:tcPr>
            <w:tcW w:w="0" w:type="auto"/>
          </w:tcPr>
          <w:p w:rsidR="00503E68" w:rsidRDefault="00503E68" w:rsidP="00503E68">
            <w:pPr>
              <w:jc w:val="both"/>
              <w:rPr>
                <w:rFonts w:ascii="Arial" w:hAnsi="Arial" w:cs="Arial"/>
              </w:rPr>
            </w:pPr>
            <w:r w:rsidRPr="00A01066">
              <w:rPr>
                <w:rFonts w:ascii="Arial" w:hAnsi="Arial" w:cs="Arial"/>
                <w:b/>
              </w:rPr>
              <w:t>Tema II:</w:t>
            </w:r>
            <w:r>
              <w:rPr>
                <w:rFonts w:ascii="Arial" w:hAnsi="Arial" w:cs="Arial"/>
              </w:rPr>
              <w:t xml:space="preserve"> </w:t>
            </w:r>
            <w:r w:rsidRPr="001C58C8">
              <w:rPr>
                <w:rFonts w:ascii="Arial" w:hAnsi="Arial" w:cs="Arial"/>
              </w:rPr>
              <w:t>La literatura latinoamericana de los siglos XVI al XIX: El Barroco. La literatura de transición revolucionaria. El nacimiento de la novela. El Romanticismo. Estudio de obras representativas.</w:t>
            </w:r>
          </w:p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</w:p>
        </w:tc>
        <w:tc>
          <w:tcPr>
            <w:tcW w:w="0" w:type="auto"/>
          </w:tcPr>
          <w:p w:rsidR="00503E68" w:rsidRDefault="003D1DEE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5 de abril 2021</w:t>
            </w:r>
          </w:p>
        </w:tc>
      </w:tr>
      <w:tr w:rsidR="00503E68" w:rsidTr="00503E68"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3</w:t>
            </w:r>
          </w:p>
        </w:tc>
        <w:tc>
          <w:tcPr>
            <w:tcW w:w="0" w:type="auto"/>
          </w:tcPr>
          <w:p w:rsidR="00503E68" w:rsidRPr="001D32A6" w:rsidRDefault="00503E68" w:rsidP="00503E68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 w:rsidRPr="001C58C8">
              <w:rPr>
                <w:rFonts w:ascii="Arial" w:hAnsi="Arial" w:cs="Arial"/>
                <w:b/>
              </w:rPr>
              <w:t xml:space="preserve">Tema </w:t>
            </w:r>
            <w:r>
              <w:rPr>
                <w:rFonts w:ascii="Arial" w:hAnsi="Arial" w:cs="Arial"/>
                <w:b/>
              </w:rPr>
              <w:t>III</w:t>
            </w:r>
            <w:r w:rsidRPr="001C58C8">
              <w:rPr>
                <w:rFonts w:ascii="Arial" w:hAnsi="Arial" w:cs="Arial"/>
                <w:b/>
              </w:rPr>
              <w:t>:</w:t>
            </w:r>
            <w:r w:rsidRPr="001C58C8">
              <w:rPr>
                <w:rFonts w:ascii="Arial" w:hAnsi="Arial" w:cs="Arial"/>
              </w:rPr>
              <w:t xml:space="preserve"> La literatura finisecular y la lírica latinoamericana del siglo XX: Modernismo, Postmodernismo, Vanguardia y </w:t>
            </w:r>
            <w:proofErr w:type="spellStart"/>
            <w:r w:rsidRPr="001C58C8">
              <w:rPr>
                <w:rFonts w:ascii="Arial" w:hAnsi="Arial" w:cs="Arial"/>
              </w:rPr>
              <w:t>Postvanguardia</w:t>
            </w:r>
            <w:proofErr w:type="spellEnd"/>
            <w:r w:rsidRPr="001C58C8">
              <w:rPr>
                <w:rFonts w:ascii="Arial" w:hAnsi="Arial" w:cs="Arial"/>
              </w:rPr>
              <w:t>.</w:t>
            </w:r>
          </w:p>
          <w:p w:rsidR="00503E68" w:rsidRP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03E68" w:rsidRDefault="003D1DEE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26 de abril 2021</w:t>
            </w:r>
          </w:p>
        </w:tc>
      </w:tr>
      <w:tr w:rsidR="00503E68" w:rsidTr="00503E68"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4</w:t>
            </w:r>
          </w:p>
        </w:tc>
        <w:tc>
          <w:tcPr>
            <w:tcW w:w="0" w:type="auto"/>
          </w:tcPr>
          <w:p w:rsidR="00503E68" w:rsidRDefault="00503E68" w:rsidP="00503E68">
            <w:pPr>
              <w:jc w:val="both"/>
              <w:rPr>
                <w:rFonts w:ascii="Arial" w:hAnsi="Arial" w:cs="Arial"/>
              </w:rPr>
            </w:pPr>
            <w:r w:rsidRPr="00271A03">
              <w:rPr>
                <w:rFonts w:ascii="Arial" w:hAnsi="Arial" w:cs="Arial"/>
                <w:b/>
              </w:rPr>
              <w:t>Tema IV:</w:t>
            </w:r>
            <w:r>
              <w:rPr>
                <w:rFonts w:ascii="Arial" w:hAnsi="Arial" w:cs="Arial"/>
              </w:rPr>
              <w:t xml:space="preserve"> </w:t>
            </w:r>
            <w:r w:rsidRPr="001C58C8">
              <w:rPr>
                <w:rFonts w:ascii="Arial" w:hAnsi="Arial" w:cs="Arial"/>
              </w:rPr>
              <w:t xml:space="preserve">La narrativa latinoamericana del regionalismo a la universalización. Boom y </w:t>
            </w:r>
            <w:proofErr w:type="spellStart"/>
            <w:r w:rsidRPr="001C58C8">
              <w:rPr>
                <w:rFonts w:ascii="Arial" w:hAnsi="Arial" w:cs="Arial"/>
              </w:rPr>
              <w:t>Postboom</w:t>
            </w:r>
            <w:proofErr w:type="spellEnd"/>
            <w:r w:rsidRPr="001C58C8">
              <w:rPr>
                <w:rFonts w:ascii="Arial" w:hAnsi="Arial" w:cs="Arial"/>
              </w:rPr>
              <w:t>. Lectura y análisis de obras representativas de ambos movimientos en sus contextos histórico, cultural y social concretos.</w:t>
            </w:r>
          </w:p>
          <w:p w:rsidR="00503E68" w:rsidRP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03E68" w:rsidRDefault="003D1DEE" w:rsidP="00F930E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1</w:t>
            </w:r>
            <w:r w:rsidR="00F930E6">
              <w:rPr>
                <w:rFonts w:ascii="Arial" w:hAnsi="Arial" w:cs="Arial"/>
                <w:b/>
                <w:sz w:val="24"/>
                <w:szCs w:val="24"/>
                <w:lang w:val="es-419"/>
              </w:rPr>
              <w:t>1</w:t>
            </w: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 xml:space="preserve"> de mayo 2021</w:t>
            </w:r>
          </w:p>
        </w:tc>
      </w:tr>
      <w:tr w:rsidR="00503E68" w:rsidTr="00503E68"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5</w:t>
            </w:r>
          </w:p>
        </w:tc>
        <w:tc>
          <w:tcPr>
            <w:tcW w:w="0" w:type="auto"/>
          </w:tcPr>
          <w:p w:rsidR="00503E68" w:rsidRPr="00F34A89" w:rsidRDefault="00503E68" w:rsidP="00503E68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 w:rsidRPr="00F34A89">
              <w:rPr>
                <w:rFonts w:ascii="Arial" w:hAnsi="Arial" w:cs="Arial"/>
                <w:b/>
                <w:szCs w:val="24"/>
              </w:rPr>
              <w:t>Tema V: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1C58C8">
              <w:rPr>
                <w:rFonts w:ascii="Arial" w:hAnsi="Arial" w:cs="Arial"/>
                <w:szCs w:val="24"/>
              </w:rPr>
              <w:t>Gabriela Mistral y Horacio Quiroga como autores de obras para niños y jóvenes.</w:t>
            </w:r>
          </w:p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</w:p>
        </w:tc>
        <w:tc>
          <w:tcPr>
            <w:tcW w:w="0" w:type="auto"/>
          </w:tcPr>
          <w:p w:rsidR="00503E68" w:rsidRDefault="00F930E6" w:rsidP="00F930E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18</w:t>
            </w:r>
            <w:r w:rsidR="003D1DEE">
              <w:rPr>
                <w:rFonts w:ascii="Arial" w:hAnsi="Arial" w:cs="Arial"/>
                <w:b/>
                <w:sz w:val="24"/>
                <w:szCs w:val="24"/>
                <w:lang w:val="es-419"/>
              </w:rPr>
              <w:t xml:space="preserve"> de mayo 2021</w:t>
            </w:r>
          </w:p>
        </w:tc>
      </w:tr>
      <w:tr w:rsidR="00503E68" w:rsidTr="00503E68">
        <w:tc>
          <w:tcPr>
            <w:tcW w:w="0" w:type="auto"/>
          </w:tcPr>
          <w:p w:rsid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6</w:t>
            </w:r>
          </w:p>
        </w:tc>
        <w:tc>
          <w:tcPr>
            <w:tcW w:w="0" w:type="auto"/>
          </w:tcPr>
          <w:p w:rsidR="00503E68" w:rsidRPr="00503E68" w:rsidRDefault="00503E68" w:rsidP="00503E68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503E68">
              <w:rPr>
                <w:rFonts w:ascii="Arial" w:hAnsi="Arial" w:cs="Arial"/>
                <w:b/>
                <w:sz w:val="24"/>
                <w:szCs w:val="24"/>
                <w:lang w:val="es-MX"/>
              </w:rPr>
              <w:t>Tema VI</w:t>
            </w:r>
            <w:r w:rsidRPr="00503E68">
              <w:rPr>
                <w:rFonts w:ascii="Arial" w:hAnsi="Arial" w:cs="Arial"/>
                <w:sz w:val="24"/>
                <w:szCs w:val="24"/>
                <w:lang w:val="es-MX"/>
              </w:rPr>
              <w:t xml:space="preserve">:   </w:t>
            </w:r>
            <w:r w:rsidRPr="00503E68">
              <w:rPr>
                <w:rFonts w:ascii="Arial" w:hAnsi="Arial" w:cs="Arial"/>
                <w:sz w:val="24"/>
                <w:szCs w:val="24"/>
              </w:rPr>
              <w:t>Las literaturas brasileñas, del caribe anglófono y francófono en el contexto de las letras del continente.</w:t>
            </w:r>
          </w:p>
          <w:p w:rsidR="00503E68" w:rsidRPr="00503E68" w:rsidRDefault="00503E68" w:rsidP="00503E6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0" w:type="auto"/>
          </w:tcPr>
          <w:p w:rsidR="00503E68" w:rsidRDefault="00F930E6" w:rsidP="00F930E6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419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25</w:t>
            </w:r>
            <w:r w:rsidR="003D1DEE">
              <w:rPr>
                <w:rFonts w:ascii="Arial" w:hAnsi="Arial" w:cs="Arial"/>
                <w:b/>
                <w:sz w:val="24"/>
                <w:szCs w:val="24"/>
                <w:lang w:val="es-419"/>
              </w:rPr>
              <w:t xml:space="preserve"> de </w:t>
            </w:r>
            <w:r>
              <w:rPr>
                <w:rFonts w:ascii="Arial" w:hAnsi="Arial" w:cs="Arial"/>
                <w:b/>
                <w:sz w:val="24"/>
                <w:szCs w:val="24"/>
                <w:lang w:val="es-419"/>
              </w:rPr>
              <w:t>mayo</w:t>
            </w:r>
            <w:r w:rsidR="003D1DEE">
              <w:rPr>
                <w:rFonts w:ascii="Arial" w:hAnsi="Arial" w:cs="Arial"/>
                <w:b/>
                <w:sz w:val="24"/>
                <w:szCs w:val="24"/>
                <w:lang w:val="es-419"/>
              </w:rPr>
              <w:t xml:space="preserve"> 2021</w:t>
            </w:r>
          </w:p>
        </w:tc>
      </w:tr>
    </w:tbl>
    <w:p w:rsidR="00503E68" w:rsidRPr="00503E68" w:rsidRDefault="00503E68" w:rsidP="00503E68">
      <w:pPr>
        <w:jc w:val="center"/>
        <w:rPr>
          <w:rFonts w:ascii="Arial" w:hAnsi="Arial" w:cs="Arial"/>
          <w:b/>
          <w:sz w:val="24"/>
          <w:szCs w:val="24"/>
          <w:lang w:val="es-419"/>
        </w:rPr>
      </w:pPr>
    </w:p>
    <w:sectPr w:rsidR="00503E68" w:rsidRPr="00503E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C32"/>
    <w:rsid w:val="00080B27"/>
    <w:rsid w:val="003D1DEE"/>
    <w:rsid w:val="00503E68"/>
    <w:rsid w:val="007653E1"/>
    <w:rsid w:val="00A47C32"/>
    <w:rsid w:val="00F93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54582E-6AD8-4E42-8817-6696DB7AD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503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178</Words>
  <Characters>1017</Characters>
  <Application>Microsoft Office Word</Application>
  <DocSecurity>0</DocSecurity>
  <Lines>8</Lines>
  <Paragraphs>2</Paragraphs>
  <ScaleCrop>false</ScaleCrop>
  <Company>HP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7</cp:revision>
  <dcterms:created xsi:type="dcterms:W3CDTF">2021-02-25T03:29:00Z</dcterms:created>
  <dcterms:modified xsi:type="dcterms:W3CDTF">2021-03-03T15:30:00Z</dcterms:modified>
</cp:coreProperties>
</file>